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  <w:t>HAMCUBE CW Pokemon</w:t>
      </w: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  <w:t>CW口袋精灵系列</w:t>
      </w: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  <w:t>V5.01 用户手册</w:t>
      </w: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1"/>
          <w:szCs w:val="21"/>
          <w:lang w:val="en-US" w:eastAsia="zh-CN"/>
        </w:rPr>
      </w:pP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1"/>
          <w:szCs w:val="21"/>
          <w:lang w:val="en-US" w:eastAsia="zh-CN"/>
        </w:rPr>
      </w:pPr>
    </w:p>
    <w:p>
      <w:pPr>
        <w:jc w:val="center"/>
        <w:rPr>
          <w:rFonts w:hint="eastAsia" w:ascii="HarmonyOS Sans SC Medium" w:hAnsi="HarmonyOS Sans SC Medium" w:eastAsia="HarmonyOS Sans SC Medium" w:cs="HarmonyOS Sans SC Medium"/>
        </w:rPr>
      </w:pPr>
      <w:r>
        <w:rPr>
          <w:rFonts w:hint="eastAsia" w:ascii="HarmonyOS Sans SC Medium" w:hAnsi="HarmonyOS Sans SC Medium" w:eastAsia="HarmonyOS Sans SC Medium" w:cs="HarmonyOS Sans SC Medium"/>
        </w:rPr>
        <w:drawing>
          <wp:inline distT="0" distB="0" distL="114300" distR="114300">
            <wp:extent cx="5270500" cy="3596640"/>
            <wp:effectExtent l="0" t="0" r="635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9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sdt>
      <w:sdtPr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  <w:id w:val="147473840"/>
        <w15:color w:val="DBDBDB"/>
        <w:docPartObj>
          <w:docPartGallery w:val="Table of Contents"/>
          <w:docPartUnique/>
        </w:docPartObj>
      </w:sdtPr>
      <w:sdtEndPr>
        <w:rPr>
          <w:rFonts w:hint="eastAsia" w:ascii="HarmonyOS Sans SC Medium" w:hAnsi="HarmonyOS Sans SC Medium" w:eastAsia="HarmonyOS Sans SC Medium" w:cs="HarmonyOS Sans SC Medium"/>
          <w:b/>
          <w:kern w:val="2"/>
          <w:sz w:val="21"/>
          <w:szCs w:val="40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HarmonyOS Sans SC Medium" w:hAnsi="HarmonyOS Sans SC Medium" w:eastAsia="HarmonyOS Sans SC Medium" w:cs="HarmonyOS Sans SC Medium"/>
              <w:sz w:val="21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52"/>
              <w:szCs w:val="72"/>
            </w:rPr>
            <w:t>目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52"/>
              <w:szCs w:val="72"/>
              <w:lang w:val="en-US" w:eastAsia="zh-CN"/>
            </w:rPr>
            <w:t xml:space="preserve">   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52"/>
              <w:szCs w:val="72"/>
            </w:rPr>
            <w:t>录</w:t>
          </w:r>
        </w:p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HarmonyOS Sans SC Medium" w:hAnsi="HarmonyOS Sans SC Medium" w:eastAsia="HarmonyOS Sans SC Medium" w:cs="HarmonyOS Sans SC Medium"/>
              <w:sz w:val="21"/>
              <w:lang w:val="en-US" w:eastAsia="zh-CN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1"/>
              <w:lang w:val="en-US" w:eastAsia="zh-CN"/>
            </w:rPr>
            <w:t>------------------------------------------------------------------------------</w:t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TOC \o "1-2" \h \u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_Toc5677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前言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_Toc5677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_Toc20341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随机配件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_Toc20341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_Toc2498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CW Pokemon Mini基础版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_Toc2498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_Toc5731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CW Pokemon Pro高级解码版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_Toc5731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_Toc13335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注意事项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_Toc13335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3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_Toc28065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1 面板说明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_Toc28065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4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_Toc12482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按键说明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_Toc12482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4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_Toc24854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状态栏说明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_Toc24854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5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_Toc18466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功能区：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_Toc18466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5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_Toc15185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主窗口：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_Toc15185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5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_Toc30585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2 设备连接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_Toc30585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6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_Toc5590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Mini版：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_Toc5590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6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_Toc18035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专业版：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_Toc18035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7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_Toc17643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典型连接方式：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_Toc17643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8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_Toc15946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3 基本操作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_Toc15946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9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_Toc17097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设备按键说明：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_Toc17097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9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_Toc13993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固件升级：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_Toc13993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9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_Toc7517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固件文件说明：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_Toc7517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10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_Toc3831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设置自定义开机画面：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_Toc3831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10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_Toc17145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F1-F4快捷功能键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_Toc17145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11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_Toc24245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快捷功能区列表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_Toc24245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12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_Toc11686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4 莫尔斯电码练习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_Toc11686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13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_Toc15892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听抄练习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_Toc15892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14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_Toc10746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发报练习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_Toc10746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14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_Toc4076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跟报练习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_Toc4076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15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_Toc7576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记忆练习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_Toc7576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16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_Toc16571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发报游戏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_Toc16571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16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_Toc4812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中文发报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_Toc4812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17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_Toc19034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5 自动呼叫快捷键设置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_Toc19034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17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_Toc14812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6 系统设置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_Toc14812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18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_Toc2690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7 电键参数设置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_Toc2690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19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_Toc22018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8 扩展板选项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_Toc22018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20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_Toc10842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9 在线帮助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_Toc10842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21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_Toc31542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10 关于HAMCUBE主控器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_Toc31542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21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_Toc1962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11、连接电脑和手机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_Toc1962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21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_Toc27428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12 设备维护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_Toc27428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26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_Toc21604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13 规格参数与选件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_Toc21604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26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b/>
              <w:bCs/>
              <w:sz w:val="28"/>
              <w:szCs w:val="36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_Toc4874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设备规格参数：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_Toc4874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26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instrText xml:space="preserve"> HYPERLINK \l _Toc1945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36"/>
              <w:lang w:val="en-US" w:eastAsia="zh-CN"/>
            </w:rPr>
            <w:t>设备选件：</w:t>
          </w:r>
          <w:r>
            <w:rPr>
              <w:b/>
              <w:bCs/>
              <w:sz w:val="28"/>
              <w:szCs w:val="36"/>
            </w:rPr>
            <w:tab/>
          </w:r>
          <w:r>
            <w:rPr>
              <w:b/>
              <w:bCs/>
              <w:sz w:val="28"/>
              <w:szCs w:val="36"/>
            </w:rPr>
            <w:fldChar w:fldCharType="begin"/>
          </w:r>
          <w:r>
            <w:rPr>
              <w:b/>
              <w:bCs/>
              <w:sz w:val="28"/>
              <w:szCs w:val="36"/>
            </w:rPr>
            <w:instrText xml:space="preserve"> PAGEREF _Toc1945 </w:instrText>
          </w:r>
          <w:r>
            <w:rPr>
              <w:b/>
              <w:bCs/>
              <w:sz w:val="28"/>
              <w:szCs w:val="36"/>
            </w:rPr>
            <w:fldChar w:fldCharType="separate"/>
          </w:r>
          <w:r>
            <w:rPr>
              <w:b/>
              <w:bCs/>
              <w:sz w:val="28"/>
              <w:szCs w:val="36"/>
            </w:rPr>
            <w:t>27</w:t>
          </w:r>
          <w:r>
            <w:rPr>
              <w:b/>
              <w:bCs/>
              <w:sz w:val="28"/>
              <w:szCs w:val="36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28"/>
              <w:szCs w:val="40"/>
              <w:lang w:val="en-US" w:eastAsia="zh-CN"/>
            </w:rPr>
            <w:fldChar w:fldCharType="end"/>
          </w:r>
        </w:p>
        <w:p>
          <w:pPr>
            <w:jc w:val="center"/>
            <w:rPr>
              <w:rFonts w:hint="eastAsia" w:ascii="HarmonyOS Sans SC Medium" w:hAnsi="HarmonyOS Sans SC Medium" w:eastAsia="HarmonyOS Sans SC Medium" w:cs="HarmonyOS Sans SC Medium"/>
              <w:b/>
              <w:kern w:val="2"/>
              <w:sz w:val="21"/>
              <w:szCs w:val="40"/>
              <w:lang w:val="en-US" w:eastAsia="zh-CN" w:bidi="ar-SA"/>
            </w:rPr>
            <w:sectPr>
              <w:footerReference r:id="rId3" w:type="default"/>
              <w:type w:val="continuous"/>
              <w:pgSz w:w="11906" w:h="16838"/>
              <w:pgMar w:top="1440" w:right="1800" w:bottom="1440" w:left="1800" w:header="851" w:footer="992" w:gutter="0"/>
              <w:cols w:space="425" w:num="1"/>
              <w:docGrid w:type="lines" w:linePitch="312" w:charSpace="0"/>
            </w:sectPr>
          </w:pPr>
          <w:r>
            <w:rPr>
              <w:rFonts w:hint="eastAsia" w:ascii="HarmonyOS Sans SC Medium" w:hAnsi="HarmonyOS Sans SC Medium" w:eastAsia="HarmonyOS Sans SC Medium" w:cs="HarmonyOS Sans SC Medium"/>
              <w:szCs w:val="28"/>
              <w:lang w:val="en-US" w:eastAsia="zh-CN"/>
            </w:rPr>
            <w:fldChar w:fldCharType="end"/>
          </w:r>
        </w:p>
      </w:sdtContent>
    </w:sdt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0" w:name="_Toc5677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前言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感谢您选择我们的HAMCUBE CW Pokemon练习器，让我们一起来体验业余无线电带给我们的乐趣。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HAMCUBE是一款基于ARM的嵌入式HAM产品，产品开发的主要目的是搭建一个具备采用开放式构架，通过配合不同的扩展板，来实现一些HAM日常用到的功能。 单独使用也可完成一定核心功能的 HAM电子DIY产品。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HAMCUBE CW Pokemon是内置了CW练习固件的控制器，具有CW学习的全部功能，可以对学习者从电码背诵、电码听抄和电码发送等学习环节进行辅助训练。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HAMCUBE CW Pokemon同时也是一款CW通联辅助工具，可以连接手键、自动键、电脑键盘，甚至可以通过数据线连接电脑和手机。机器内置8组预设发送信息，连接电脑或手机，可以获得更多的预设信息存储组数，辅助爱好者更轻松的进行CW通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使用CW Pokemon专业版，还可以对外接电台的CW音频信号进行DSP数字解码，并将解码的信息显示在屏幕上。开启中文解码功能，还可以实现中英文混合发报和解码。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" w:name="_Toc20341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随机配件</w:t>
      </w:r>
      <w:bookmarkEnd w:id="1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" w:name="_Toc2498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CW Pokemon Mini基础版</w:t>
      </w:r>
      <w:bookmarkEnd w:id="2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基础版主机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1台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USB充电数据线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粘贴式机器支架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1个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设备收纳袋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1个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" w:name="_Toc5731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CW Pokemon Pro高级解码版</w:t>
      </w:r>
      <w:bookmarkEnd w:id="3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高级解码版主机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1台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USB充电数据线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双3.5mm音频线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粘贴式机器支架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1个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设备收纳袋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1个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4" w:name="_Toc1333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注意事项</w:t>
      </w:r>
      <w:bookmarkEnd w:id="4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HAMCUBE CW Pokemon非生活电子消费品，使用者需要具备一定的无线电知识，设备请勿交于儿童玩耍、使用。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户外使用时请注意防水防潮，必要时可以放入防水的塑料袋内使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设备外部接口、编程接口和USB充电插口均为表面贴片元件，使用时请小心拔插，垂直用力，避免损坏接口。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设备使用的电池为锂聚合物电池，需要妥善保管，并预料到锂电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池具有燃烧、爆炸的危险，避免儿童接触。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设备请勿直接暴露于日光照射下使用，容易引起设备温度升高过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快，长时间高温状态下使用，影响设备和电池的寿命，且有进一步的危险。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设备充电时应有人看管，且远离易燃易爆物品，不要在设备上覆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盖其他物品。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在医院、机场和其它对射频信号敏感的场合，请勿开机使用。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本产品 SP 音频输出插孔输出的信号较强，请调节好适宜的音量后再插入耳机收听，以防损伤耳朵听力。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5" w:name="_Toc2806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 面板说明</w:t>
      </w:r>
      <w:bookmarkEnd w:id="5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6" w:name="_Toc1248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按键说明</w:t>
      </w:r>
      <w:bookmarkEnd w:id="6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电源多功能开关：这是一个三向多功能按键，可实现开机、关机、参数调整等功能。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面板指示灯：在电码发送或解码时会点亮，用于指示信号。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1-F4功能键：根据不同的界面，可以实现不同的功能，在屏幕右侧功能区有提示，单击可以完成功能区对应的功能；长按F1-F4键可以实现快速功能区的转换（详见快速功能区设置）；在菜单设置中，F4键大多数功能是退出、放弃、返回上级菜单的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Reset键：用细物按压小孔内的Reset键可以实现整机复位，用于恢复机器异常情况或升级操作完成后复位机器。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长按电源键开机，面板蓝色指示灯亮起后，会显示开机LOGO画面（开机画面用户可以自由设计定制），然后进入工作界面，工作界面由状态栏、功能区、主窗口组成；状态栏显示部分系统参数：电量、码速、电键类型以及解码板的状态参数；功能区显示当前功能键对应的快捷功能；主窗口显示自由发码或解码的内容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7" w:name="_Toc2485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状态栏说明</w:t>
      </w:r>
      <w:bookmarkEnd w:id="7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电量显示：当电量显示为空时，请及时为设备进行充电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码速设置：显示范围10-50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解码速度显示：显示范围10-50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电键类型：Hand、Auto和Bug对应手键、自动键和模拟bug键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音频标志：系统静音和开启标志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解码板连接状态：显示解码板连接状态（专业版功能）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解码板滤波器（FIL）参数：显示当前滤波器参数（专业版功能）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解码板数字降噪器（DNR）参数：显示数字降噪等级（专业版功能）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8" w:name="_Toc18466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功能区：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用于指示当前界面下，对应的功能键快捷功能。在不同的界面，快捷键提示的内容也随着发生变化，以对应当前快捷键的功能。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9" w:name="_Toc1518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主窗口：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主窗口用于发报及解码的中英文字符显示，每行可以显示24个英文字符或者12个中文汉字，窗口共计可以显示8行内容，第8行内容显示满后，文字内容向上滚动。当前行的中文汉字显示为红色，提醒使用者注意。是否开启中文显示，可以在【选项功能】菜单中设置。</w:t>
      </w: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0" w:name="_Toc3058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2 设备连接</w:t>
      </w:r>
      <w:bookmarkEnd w:id="10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1" w:name="_Toc5590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Mini版：</w:t>
      </w:r>
      <w:bookmarkEnd w:id="11"/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</w:rPr>
        <w:drawing>
          <wp:inline distT="0" distB="0" distL="114300" distR="114300">
            <wp:extent cx="4838700" cy="372427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充电口、数据控可以连接电脑、手机发送信息；也可以进行系统固件升级；同时也是充电口，为设备内部电池充电。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电键、键盘接口可以连接不同类型的手键、自动键，通过可选的键盘适配器附件，还可以连接PS/2接口的电脑键盘，用于信息的发送。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耳机口可以连接耳机或外部音箱，有源、无源音箱均可，无源音箱的功率不得超过5W，该接口的插头必须是立体声插头，使用单声道插头会短路一个声道，造成音频模块损坏。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键控输出及复用接口：默认功能为键控输出，可以输出机器发送的CW控制信号，低电平有效，可以控制外部短波电台的电键接口，用于控制短波电台CW信息的发送。通过开启复用功能，该接口还可以实现其它特殊功能（暂未使用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2" w:name="_Toc1803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专业版：</w:t>
      </w:r>
      <w:bookmarkEnd w:id="12"/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</w:rPr>
        <w:drawing>
          <wp:inline distT="0" distB="0" distL="114300" distR="114300">
            <wp:extent cx="4162425" cy="31908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在mini版的基础上，增加了一排接口，其它接口功能参考mini版。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音频输入接口通过数据线将外部CW音频信号送入设备解码扩展板，用于CW解码使用。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音频输出口同mini版的耳机输出，可以连接耳机或外部音箱，有源、无源音箱均可，无源音箱的功率不得超过5W，该接口的插头必须是立体声插头，使用单声道插头会短路一个声道，造成音频模块损坏。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扩展接口为系统功能扩展预留（暂未使用）。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3" w:name="_Toc17643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典型连接方式：</w:t>
      </w:r>
      <w:bookmarkEnd w:id="13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</w:rPr>
        <w:drawing>
          <wp:inline distT="0" distB="0" distL="114300" distR="114300">
            <wp:extent cx="5271135" cy="2889250"/>
            <wp:effectExtent l="0" t="0" r="5715" b="635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可以连接电脑或手机发送CW信息，连接手机时需通过OTG转接插头；设备通过一根立体声音频电缆连接外部电台的KEY电键接口，电台的音频通过音频电缆或者特制的MIC模块（专业版特有功能，迷你版无此功能）连接至设备的音频输入接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这种典型的设备连接方式，可以实现中英文混合收发报功能（迷你版只能中英文混合发报）。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4" w:name="_Toc15946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3 基本操作</w:t>
      </w:r>
      <w:bookmarkEnd w:id="14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5" w:name="_Toc17097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设备按键说明：</w:t>
      </w:r>
      <w:bookmarkEnd w:id="15"/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单击                       短按按键后松开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长按                       按下按键0.5s后松开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连击                       按下按键不松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源多功能开关：这是一个三向多功能按键，向下长按可以实现设备开机动作；向下单击可以实现进入菜单项、确定参数、选择内容以及暂停恢复播放等功能；向下连击可以实现关闭设备的功能；在工作界面或部分练习界面，左右拨动功能键可以实现码速调节，码速值在屏幕状态栏有显示。左右拨动电源键不松，可以快速调整机器的音量大小（向右拨动不松增大，向左拨动不松减小），并有音量调整的提示音，待音量合适松开电源键即可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6" w:name="_Toc13993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固件升级：</w:t>
      </w:r>
      <w:bookmarkEnd w:id="16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关闭设备电源；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按住F1、F4按键不松，长按电源键开机，等屏幕出现固件升级提示信息后松开所有按键；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用数据线连接设备和电脑（最上面的USB口），稍等片刻，电脑提示发现一个名为HAM MODULE的移动存储设备；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根据固件版本升级说明，将需要升级的固件复制到设备中，每次只能复制一个文件，待复制结束后，长按F4键重新复位这个移动存储设备后，再复制其它的升级文件；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需要升级的文件全部复制完毕后，拔掉数据线，长按电源键关闭设备，等待3-5秒后，长按电源键开机，升级操作即可完成。</w:t>
      </w:r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7" w:name="_Toc7517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固件文件说明：</w:t>
      </w:r>
      <w:bookmarkEnd w:id="17"/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A000014.bin       用户主程序固件（每次必须刷入设备）</w:t>
      </w:r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F000000.bin       自定义开机画面固件（不需要每次升级刷入）</w:t>
      </w:r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F0000C0.bin       资源固件（按版本升级提示，确定是否刷入）</w:t>
      </w:r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F003800.bin       字库固件（不需要每次升级刷入）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以上升级包中的文件名，涉及程序位置定位，不得任意更改文件名，否则可能导致严重后果。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8" w:name="_Toc3831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设置自定义开机画面：</w:t>
      </w:r>
      <w:bookmarkEnd w:id="1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用于开机画面的图片文件需要符合320*240的分辨率，如果图片不符合要求的话，使用图片处理软件调整图片的尺寸。在https://gitee.com/admvip/cw-pokemon-infomation 里的Tools文件夹下，下载ImageLcd.rar工具压缩包，解压到硬盘上，这是一个绿色软件，进入软件目录，鼠标双击运行Image2Lcd.exe主程序。在输出数据类型处选择：二进制（*.bin）；扫描模式处选择：水平扫描；输出灰度处选择：16位真彩色；最大宽度和高度处选择：320和240；勾选包含图像头数据和高位在前（MSB First）选项。点击16位彩色选项卡，勾选R:5 G:6 B:5选项；设置全部完成后，点击打开按钮，打开已经制作好的图像文件，观察左右两个窗口的图像无异常后，点击保存按钮，将图像保存为同名的bin文件。将以原图像文件名命名的bin文件名更改为F000000.bin，再将该文件以正常升级的方式，复制进设备中，重启后即完成开机画面的更改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9" w:name="_Toc1714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F1-F4快捷功能键</w:t>
      </w:r>
      <w:bookmarkEnd w:id="1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顾名思义，一次按键，可以快速执行某一功能、某一菜单。CW POKEMON系列机器面板尺寸限制，面板右侧只有四个功能键，分别是F1、F2、F3和F4，为了能够实现更多的快捷功能，功能键做了复用，在不同的复用模式下，每个快捷键有不同的快捷功能，这个可以在屏幕右侧功能提示区查看当前快捷键的功能提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快捷功能使用了分区的方法，通过长按功能键，可以进入四个不同的快捷区，每个快捷区单击F1-F4快捷键，又可以实现4个快捷功能，其中F1快捷区有两个快捷功能分区，长按F1可以循环切换，用于8组用户自定义呼叫。所以包括开机默认的四个快捷功能，通过分区设置，机器目前有24个快捷功能键可以使用。当前分区3、分区4的快捷功能暂未开发，留待以后系统升级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在菜单设置中，F4键大多数功能是退出、放弃、返回上级菜单等功能。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0" w:name="_Toc2424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快捷功能区列表</w:t>
      </w:r>
      <w:bookmarkEnd w:id="20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537"/>
        <w:gridCol w:w="1537"/>
        <w:gridCol w:w="1537"/>
        <w:gridCol w:w="1537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按键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默认功能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长按F1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长按F2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长按F3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长按F4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F1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记忆练习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自动呼叫1.5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静音/恢复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F2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听抄练习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自动呼叫2.6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解码板滤波器选择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F3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发报练习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自动呼叫3.7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解码板DNR选择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F4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跟报练习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自动呼叫4.8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显示区</w:t>
            </w:r>
          </w:p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清屏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以上功能可以一键快捷进入或实现，进入练习功能可以正常按F4终止、退出。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长按F1-F4键，可以在默认功能和快捷功能之间切换，用户可以根据自己的需要进行设置。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开机显示完启动LOGO画面后进入工作界面，设备主要分为两个界面，一个是工作界面，一个是菜单及功能选项界面；单击电源键可以进入菜单设置及功能选项界面，单击F4可以退回到工作界面。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在工作界面上，可以自由收发报练习，以及作为接收解码和自动呼叫使用，机器内置8个自定义字符存储区和1个自台呼号存储区，每个存储器可以存储60个由用户自定义的字符（含空格），用于在工作界面调用一键发送。也可以通过功能区的快捷键快速实现各种预先设置的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1" w:name="_Toc11686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4 莫尔斯电码练习</w:t>
      </w:r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进入菜单选择莫尔斯电码练习选项，内部有6个相应的练习功能：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听抄练习：机器发送不同模式的电码，供学习者练习听抄；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发报练习：机器显示不同模式的电码的报文，学习者进行发报练习；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跟报练习：机器显示随机的字符，学习者发报后，机器评估发报手法；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记忆练习：机器显示字符或电码符号，辅助学习者记忆电码符号；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发报游戏：一款随机俄罗斯方块式的发报游戏，学习者通过电键消除字符；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中文发报：拍发中文电报码，机器显示拍发结果。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2" w:name="_Toc1589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听抄练习</w:t>
      </w:r>
      <w:bookmarkEnd w:id="2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听抄练习开始前，需要设置字符和单词的间隔、练习的组数、随机出现字符的模式、以及自定义字符的设置（如果有需要的话）。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进入听抄练习功能后，</w:t>
      </w:r>
      <w:bookmarkStart w:id="23" w:name="OLE_LINK1"/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F1:    重复本次的练习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F2:    先显示字符，再发送对应电码音频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F3:    先发送电码音频，再显示对应字符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bookmarkEnd w:id="2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单击F2（先显示字符）或F3（后显示字符）选择显示模式后，开始听抄练习，学习者抄下电码报文，在听抄结束后，与屏幕显示的报底检查核对，按F2或F3可以前后翻页查看；这时按F1可以重复本次的听抄练习。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4" w:name="_Toc10746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发报练习</w:t>
      </w:r>
      <w:bookmarkEnd w:id="2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发报练习前，也可以设置随机报底的模式，与听抄练习相同。进入发报练习功能后，快捷键功能为：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F2:    报底内容向上翻页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F3:    报底内容向下翻页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学习者可以按照报底进行发报练习，通过F2或者F3进行报底内容翻页，或者按F4退出练习，返回上级菜单。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5" w:name="_Toc4076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跟报练习</w:t>
      </w:r>
      <w:bookmarkEnd w:id="2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跟报练习前，也可以设置随机报底的模式，与听抄练习相同。进入跟报练习功能后，快捷键功能为：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跟报练习界面后，机器会根据设定好的字符模式，随机生成一个练习字符，学习者需要根据显示的字符，用电键发出相应的电码，发完后机器会根据标准电码来评估发报手法，根据机器评估，学习者可以有针对性的纠正发报手法的问题。当学习者发码错误时，机器会重复发送该字符，学习者可以继续练习。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6" w:name="_Toc7576"/>
      <w:bookmarkStart w:id="27" w:name="OLE_LINK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记忆练习</w:t>
      </w:r>
      <w:bookmarkEnd w:id="2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记忆练习前，也可以设置随机报底的模式，与听抄练习相同。进入记忆练习功能后，快捷键功能为：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F1:    显示字符电码对照表，左右拨动电源按键切换显示，F4退出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F2:    先显示字符，在延时后提示对应的电码符号和音频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F3:    先显示电码符号和音频，在延时后显示对应的字符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bookmarkEnd w:id="2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进入记忆练习功能后，可以按F1显示电码符号表查看，按F4可以退出查看；按F2或F3按设定的模式进行电码辅助记忆练习。按F4退出练习，返回上级菜单。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8" w:name="_Toc16571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发报游戏</w:t>
      </w:r>
      <w:bookmarkEnd w:id="2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发报游戏前，也可以设置游戏模式、游戏速度，也可以查看游戏记录排行榜。进入游戏功能后，快捷键功能为：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游戏前有3秒倒计时，然后随机字符开始下落，学习者需要用电键发码来消除对应的字符，没有及时消除的字符会堆叠，到堆叠的字符到顶后，游戏结束，每成功消除一个字符，计1分。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9" w:name="OLE_LINK3"/>
      <w:bookmarkStart w:id="30" w:name="_Toc481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中文发报</w:t>
      </w:r>
      <w:bookmarkEnd w:id="29"/>
      <w:bookmarkEnd w:id="3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进入记忆练习功能后，快捷键功能为：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F1:    清除显示区内容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在中文发报练习界面里，发送4位数字，对应一个汉字，汉字为红色显示，在练习过程中，如果内容发错，可以发送“?”作为纠错符，可以清除当前发送数字组的内容，如果当前数字组内容为空，则清除上一个数字组的内容。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1" w:name="_Toc1903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5 自动呼叫快捷键设置</w:t>
      </w:r>
      <w:bookmarkEnd w:id="3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可以设置8组自定义字符存储器，每组可设置60个英文字符、标点和空格；进入各快捷键设置界面后，快捷键功能为：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F1:    清除存储器内容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F2:    光标向前移动一个字符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F3:    光标向后移动一个字符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放弃设置并退出，返回上级菜单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左右拨动电源按键，可以设置当前光标位置的字符，单击电源按键保存当前设置，并返回上级菜单。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快捷键内容可以左右拨动电源键设置，也可以用电键发码设置，也可以使用连接到机器上的电脑键盘来输入，还可以连接电脑或手机，通过软件一次性传输设置内容，可以根据自己的需要选用不同的设置方法。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2" w:name="_Toc1481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6 系统设置</w:t>
      </w:r>
      <w:bookmarkEnd w:id="32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屏幕背光：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屏幕背光设置范围是1%-100%，系统默认20%亮度。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音量设置：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音量设置范围为0-63，0为静音，63为最大音量。使用耳机请注意调整适当的音量设置，以免损伤听力。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解码锁定：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设置解锁模式：解码速度可以自适应变动；设置锁定模式：解码速度被锁定为当前码速不变。手键发报练习时，请设置锁定；解码模式时，请设置解锁。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解码宽容度：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宽容度设置范围0-9，0为最严格检查点划长度和间隔；9为最宽松检查点划长度和间隔。设备作为解码使用时，请设置为9，以获得最佳的解码正确率。设备作为手键练习时，请设置为3，严格检查点划长度和间隔，规范发报手法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自动关机设置：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设置范围5-1440，单位是分钟，无按键超过设定值时，设备自动关机，节省电池电量消耗。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语言界面设置：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根据用户的需求，可以设置中文界面或者英文界面。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恢复出厂设置：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如果系统参数设置混乱，可以通过恢复出厂设置将设备参数恢复成默认参数。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系统信息：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可以查看设备的软硬件版本、硬件参数以及设备编号等信息。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3" w:name="_Toc2690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7 电键参数设置</w:t>
      </w:r>
      <w:bookmarkEnd w:id="33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电键类型设置：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可以设置连接设备的电键类型：Hand手键、Auto自动键、KeyB电脑键盘和Bug模拟臭虫键；系统默认设置为自动键。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点划交换设置：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当自动键的点划反了，或者手键没有反应，请设置点划交换，默认为正常模式。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电码音调设置：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用于设置电码的音调，设置范围：300Hz-1500Hz。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长短码设置：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可设置莫尔斯长码或短码。长码可以发送字符、数字和符号，短码只能发送数字和部分符号。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4" w:name="_Toc22018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8 扩展板选项</w:t>
      </w:r>
      <w:bookmarkEnd w:id="34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扩展板开启：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该选项可以打开或关闭扩展板的电源，不使用扩展板功能时，关闭其电源可以有效节省电池电量的消耗。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中文解码开启：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中文解码开启后，可以实现中英文混合发码、解码（专业版功能），系统默认为关闭，只能英文发码、解码（专业版功能）。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5" w:name="_Toc1084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9 在线帮助</w:t>
      </w:r>
      <w:bookmarkEnd w:id="3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设备内置中英文双语在线帮助信息，通过F1、F2、F3按键可选择基本操作、菜单功能、使用技巧等在线帮助内容，左右拨动电源键可以上下翻页查看，按F4退出并返回上级菜单。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6" w:name="_Toc3154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10 关于HAMCUBE主控器</w:t>
      </w:r>
      <w:bookmarkEnd w:id="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这里对设备做了一个系统简介，注明了升级固件的下载网址和交流QQ群。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default" w:ascii="HarmonyOS Sans SC Medium" w:hAnsi="HarmonyOS Sans SC Medium" w:eastAsia="HarmonyOS Sans SC Medium" w:cs="HarmonyOS Sans SC Medium"/>
          <w:lang w:val="en-US" w:eastAsia="zh-CN"/>
        </w:rPr>
      </w:pPr>
      <w:bookmarkStart w:id="37" w:name="_Toc196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11、连接电脑和手机</w:t>
      </w:r>
      <w:bookmarkEnd w:id="37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连接电脑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drawing>
          <wp:inline distT="0" distB="0" distL="114300" distR="114300">
            <wp:extent cx="5274310" cy="4104005"/>
            <wp:effectExtent l="0" t="0" r="2540" b="10795"/>
            <wp:docPr id="5" name="图片 5" descr="电脑软件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电脑软件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打开升级固件包Tools文件夹里的电脑端软件，这是一个无需安装的绿色软件，双机运行，上图所示是打开软件后的界面。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打开CW口袋精灵主机，带出现工作界面后，用数据线连接主机和电脑，电脑将识别出一个名为STMicroelectronics的串口，在串口选择栏内选中，并在下面的串口操作里打开串口，其他参数使用默认值。界面中间是一个接收显示窗口，用于显示发送过的信息和接收到的信息；下面较小的是发送输入窗口，可以在里面输入待发送的信息，点右侧的发送按钮，可以控制CW口袋精灵主机发送相应的莫尔斯电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drawing>
          <wp:inline distT="0" distB="0" distL="114300" distR="114300">
            <wp:extent cx="5274310" cy="4104005"/>
            <wp:effectExtent l="0" t="0" r="2540" b="10795"/>
            <wp:docPr id="8" name="图片 8" descr="电脑软件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电脑软件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点选多条发送选项页，可以在这里预设需要发送的信息，点击每条信息后面的数字发送按钮，可以一键发送预存信息内容。每页可以设置10条预存信息，通过下面的添加页码按钮，可以新增预存信息页，每个新的预存页面可以设置新的10条预存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连接手机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我们也可以使用数据线将手机连接到CW口袋精灵上，通过手机软件来控制电码的发送，户外通联更方便快捷。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我们需要准备一部安卓手机，然后在升级固件包Tools中找到手机版APP并安装，准备一个TYPE-C接口的手机OTG转换插头（在CW口袋精灵随机附件中）和一根随机配套的TYPE-C接口数据线。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drawing>
          <wp:inline distT="0" distB="0" distL="114300" distR="114300">
            <wp:extent cx="1516380" cy="2696845"/>
            <wp:effectExtent l="0" t="0" r="7620" b="8255"/>
            <wp:docPr id="9" name="图片 9" descr="手机软件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手机软件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269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 xml:space="preserve"> </w:t>
      </w:r>
      <w:r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drawing>
          <wp:inline distT="0" distB="0" distL="114300" distR="114300">
            <wp:extent cx="1524635" cy="2710815"/>
            <wp:effectExtent l="0" t="0" r="18415" b="13335"/>
            <wp:docPr id="10" name="图片 10" descr="手机软件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手机软件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 xml:space="preserve">  </w:t>
      </w:r>
      <w:r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drawing>
          <wp:inline distT="0" distB="0" distL="114300" distR="114300">
            <wp:extent cx="1529080" cy="2718435"/>
            <wp:effectExtent l="0" t="0" r="13970" b="5715"/>
            <wp:docPr id="11" name="图片 11" descr="手机软件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手机软件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70" w:firstLineChars="700"/>
        <w:textAlignment w:val="auto"/>
        <w:rPr>
          <w:rFonts w:hint="default" w:ascii="HarmonyOS Sans SC Medium" w:hAnsi="HarmonyOS Sans SC Medium" w:eastAsia="HarmonyOS Sans SC Medium" w:cs="HarmonyOS Sans SC Medium"/>
          <w:sz w:val="21"/>
          <w:szCs w:val="21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1"/>
          <w:szCs w:val="21"/>
          <w:lang w:val="en-US" w:eastAsia="zh-CN"/>
        </w:rPr>
        <w:t>图1                   图2                       图3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手机软件目前只有安卓版，在手机上安装软件并打开，界面入图1所示，</w:t>
      </w:r>
      <w:r>
        <w:drawing>
          <wp:inline distT="0" distB="0" distL="114300" distR="114300">
            <wp:extent cx="381000" cy="219075"/>
            <wp:effectExtent l="0" t="0" r="0" b="952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为连接按钮；</w:t>
      </w:r>
      <w:r>
        <w:drawing>
          <wp:inline distT="0" distB="0" distL="114300" distR="114300">
            <wp:extent cx="2124075" cy="238125"/>
            <wp:effectExtent l="0" t="0" r="9525" b="952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 xml:space="preserve"> 为预存信息按钮，单击可以发送预存的信息，长按可以便捷、设置该按钮的预存信息内容。界面最下方是发送信息输入栏，右侧是发送按钮。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点击左上角的</w:t>
      </w:r>
      <w:r>
        <w:drawing>
          <wp:inline distT="0" distB="0" distL="114300" distR="114300">
            <wp:extent cx="314325" cy="228600"/>
            <wp:effectExtent l="0" t="0" r="9525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图标，进入软件设置界面，如图2所示。USB Devices选项可以搜索和选择已连接设备。连接上CW口袋精灵后，手机会发现一个Serial device - CDC的设备，这就是CW口袋精灵的设备驱动名称，如图3所示。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drawing>
          <wp:inline distT="0" distB="0" distL="114300" distR="114300">
            <wp:extent cx="1864360" cy="3315335"/>
            <wp:effectExtent l="0" t="0" r="2540" b="18415"/>
            <wp:docPr id="16" name="图片 16" descr="手机软件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手机软件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 xml:space="preserve">     </w:t>
      </w:r>
      <w:r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drawing>
          <wp:inline distT="0" distB="0" distL="114300" distR="114300">
            <wp:extent cx="1854835" cy="3296920"/>
            <wp:effectExtent l="0" t="0" r="12065" b="17780"/>
            <wp:docPr id="17" name="图片 17" descr="手机软件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手机软件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54835" cy="329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310" w:firstLineChars="1100"/>
        <w:jc w:val="both"/>
        <w:textAlignment w:val="auto"/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1"/>
          <w:szCs w:val="21"/>
          <w:lang w:val="en-US" w:eastAsia="zh-CN"/>
        </w:rPr>
        <w:t>图4                             图5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点击Settings选项后（图4所示），可以对软件进行一些必要的设置，点击Terminal选项页，我们必须设置字符类型</w:t>
      </w:r>
      <w:r>
        <w:drawing>
          <wp:inline distT="0" distB="0" distL="114300" distR="114300">
            <wp:extent cx="638175" cy="238125"/>
            <wp:effectExtent l="0" t="0" r="9525" b="9525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为GB18030编码格式，以便能正确显示字符；</w:t>
      </w:r>
      <w:r>
        <w:drawing>
          <wp:inline distT="0" distB="0" distL="114300" distR="114300">
            <wp:extent cx="666750" cy="200025"/>
            <wp:effectExtent l="0" t="0" r="0" b="9525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可以设置字体大小，其它选项默认即可。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点击Misc选项页（如图5所示），</w:t>
      </w:r>
      <w:r>
        <w:drawing>
          <wp:inline distT="0" distB="0" distL="114300" distR="114300">
            <wp:extent cx="971550" cy="180975"/>
            <wp:effectExtent l="0" t="0" r="0" b="9525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可以设置预设信息的宏按钮的行数，每行6个宏按钮，最多可以设置5行按钮，软件默认是1行宏按钮，这个参数根据自己使用习惯设置。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8" w:name="_Toc27428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12 设备维护</w:t>
      </w:r>
      <w:bookmarkEnd w:id="38"/>
    </w:p>
    <w:tbl>
      <w:tblPr>
        <w:tblStyle w:val="10"/>
        <w:tblW w:w="8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5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无法开机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等待3秒后按压电源键1秒钟以上，等蓝灯亮起后松开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无法关机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如果长按电源按键无法关机，请用曲别针捅左下角小孔内的复位按钮硬件复位，然后尝试重新开机。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插入电键一直滴滴响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检查设备电键类型设置是否正确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自动键滴答反了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在电键设置里设置点划交换，调整滴答左右方向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无法发送识别字符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检查长短码设置是否设置为短码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不能识别中文电报码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检查中文解码选项是否开启，默认是关闭状态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无法连接手机或电脑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应等设备正常启动后再用数据线连接手机或电脑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设备没有声音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检查音量设置是否设置为最小或状态栏显示静音标志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不能正常显示发送的电码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检查解码速度是否锁定，解码宽容度是否设置的太小</w:t>
            </w:r>
          </w:p>
        </w:tc>
      </w:tr>
    </w:tbl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9" w:name="_Toc2160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13 规格参数与选件</w:t>
      </w:r>
      <w:bookmarkEnd w:id="39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40" w:name="_Toc487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设备规格参数：</w:t>
      </w:r>
      <w:bookmarkEnd w:id="40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显示类型：2.8寸16位真彩FTF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按键数量：4个功能键 1个三向多功能电源键 1个复位键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电源接口：TYPE-C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供电电压：5V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功能接口：3.5mm立体声插座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电池类型：3.7V 锂聚合物电池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电池容量：2500mAh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外壳尺寸：专业版 88mm x 58mm x 22mm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 xml:space="preserve">             迷你版 88mm x 58mm x 17mm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设备重量：专业版 193克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 xml:space="preserve">             迷你版 163克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41" w:name="_Toc194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设备选件：</w:t>
      </w:r>
      <w:bookmarkEnd w:id="41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外置MIC模块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电脑PS/2键盘接口适配器</w:t>
      </w:r>
      <w:bookmarkStart w:id="42" w:name="_GoBack"/>
      <w:bookmarkEnd w:id="42"/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armonyOS Sans SC Medium">
    <w:altName w:val="宋体"/>
    <w:panose1 w:val="00000600000000000000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92E22A"/>
    <w:multiLevelType w:val="singleLevel"/>
    <w:tmpl w:val="8992E22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A443894"/>
    <w:multiLevelType w:val="singleLevel"/>
    <w:tmpl w:val="0A44389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16708798"/>
    <w:multiLevelType w:val="singleLevel"/>
    <w:tmpl w:val="1670879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957F2"/>
    <w:rsid w:val="152F3811"/>
    <w:rsid w:val="183F7000"/>
    <w:rsid w:val="19203C7F"/>
    <w:rsid w:val="1AAF2BD7"/>
    <w:rsid w:val="1B950EFA"/>
    <w:rsid w:val="1DE462D2"/>
    <w:rsid w:val="314C0839"/>
    <w:rsid w:val="338A5F8D"/>
    <w:rsid w:val="3BE53295"/>
    <w:rsid w:val="48090CB4"/>
    <w:rsid w:val="5A0968E3"/>
    <w:rsid w:val="646132DF"/>
    <w:rsid w:val="67FA392E"/>
    <w:rsid w:val="705C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uiPriority w:val="0"/>
  </w:style>
  <w:style w:type="paragraph" w:styleId="8">
    <w:name w:val="toc 2"/>
    <w:basedOn w:val="1"/>
    <w:next w:val="1"/>
    <w:uiPriority w:val="0"/>
    <w:pPr>
      <w:ind w:left="420" w:left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style01"/>
    <w:basedOn w:val="11"/>
    <w:qFormat/>
    <w:uiPriority w:val="0"/>
    <w:rPr>
      <w:rFonts w:ascii="华文宋体" w:hAnsi="华文宋体" w:eastAsia="华文宋体" w:cs="华文宋体"/>
      <w:color w:val="000000"/>
      <w:sz w:val="28"/>
      <w:szCs w:val="28"/>
    </w:rPr>
  </w:style>
  <w:style w:type="paragraph" w:customStyle="1" w:styleId="13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4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2021-06-16T22:41:00Z</dcterms:created>
  <dc:creator>Administrator</dc:creator>
  <cp:lastModifiedBy>八重洲</cp:lastModifiedBy>
  <dcterms:modified xsi:type="dcterms:W3CDTF">2021-09-10T01:46:24Z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11C30A9647194C8D9A5C381A64CF872A</vt:lpwstr>
  </property>
</Properties>
</file>